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745C" w14:textId="1373DB6A" w:rsidR="004B4AEC" w:rsidRDefault="004B4AEC" w:rsidP="004B4AEC">
      <w:pPr>
        <w:jc w:val="center"/>
        <w:rPr>
          <w:rStyle w:val="Strong"/>
          <w:rFonts w:ascii="Segoe UI" w:eastAsiaTheme="majorEastAsia" w:hAnsi="Segoe UI" w:cs="Segoe UI"/>
          <w:noProof/>
          <w:color w:val="0D0D0D"/>
          <w:bdr w:val="single" w:sz="2" w:space="0" w:color="E3E3E3" w:frame="1"/>
        </w:rPr>
      </w:pPr>
    </w:p>
    <w:p w14:paraId="16214E74" w14:textId="575D556D" w:rsidR="00E547BD" w:rsidRDefault="00B97172" w:rsidP="007F7B96">
      <w:pPr>
        <w:jc w:val="center"/>
        <w:rPr>
          <w:rStyle w:val="Strong"/>
          <w:rFonts w:ascii="Segoe UI" w:eastAsiaTheme="majorEastAsia" w:hAnsi="Segoe UI" w:cs="Segoe UI"/>
          <w:noProof/>
          <w:color w:val="0D0D0D"/>
          <w:bdr w:val="single" w:sz="2" w:space="0" w:color="E3E3E3" w:frame="1"/>
        </w:rPr>
      </w:pPr>
      <w:r w:rsidRPr="00715F4E">
        <w:rPr>
          <w:rFonts w:ascii="Aptos" w:hAnsi="Aptos" w:cstheme="minorHAnsi"/>
          <w:noProof/>
        </w:rPr>
        <w:drawing>
          <wp:inline distT="0" distB="0" distL="0" distR="0" wp14:anchorId="11E38F86" wp14:editId="6205D2FB">
            <wp:extent cx="914400" cy="885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85190"/>
                    </a:xfrm>
                    <a:prstGeom prst="rect">
                      <a:avLst/>
                    </a:prstGeom>
                    <a:noFill/>
                    <a:ln>
                      <a:noFill/>
                    </a:ln>
                  </pic:spPr>
                </pic:pic>
              </a:graphicData>
            </a:graphic>
          </wp:inline>
        </w:drawing>
      </w:r>
    </w:p>
    <w:p w14:paraId="1522FB9E" w14:textId="77777777" w:rsidR="00E547BD" w:rsidRDefault="00E547BD" w:rsidP="004B4AEC">
      <w:pPr>
        <w:jc w:val="center"/>
        <w:rPr>
          <w:b/>
          <w:bCs/>
          <w:sz w:val="28"/>
          <w:szCs w:val="28"/>
        </w:rPr>
      </w:pPr>
    </w:p>
    <w:p w14:paraId="617A1313" w14:textId="77777777" w:rsidR="00A12D32" w:rsidRDefault="004B4AEC" w:rsidP="00A12D32">
      <w:pPr>
        <w:jc w:val="center"/>
        <w:rPr>
          <w:b/>
          <w:bCs/>
          <w:sz w:val="28"/>
          <w:szCs w:val="28"/>
        </w:rPr>
      </w:pPr>
      <w:r w:rsidRPr="004B4AEC">
        <w:rPr>
          <w:b/>
          <w:bCs/>
          <w:sz w:val="28"/>
          <w:szCs w:val="28"/>
        </w:rPr>
        <w:t xml:space="preserve">Hire Terms and Conditions for Todmorden Bandstand </w:t>
      </w:r>
    </w:p>
    <w:p w14:paraId="05E41C13" w14:textId="7533DB89" w:rsidR="004B4AEC" w:rsidRPr="00480047" w:rsidRDefault="004B4AEC" w:rsidP="00A12D32">
      <w:pPr>
        <w:rPr>
          <w:b/>
          <w:bCs/>
          <w:sz w:val="28"/>
          <w:szCs w:val="28"/>
        </w:rPr>
      </w:pPr>
      <w:r w:rsidRPr="004B4AEC">
        <w:rPr>
          <w:b/>
          <w:bCs/>
        </w:rPr>
        <w:br/>
        <w:t>1. Booking and Reservation</w:t>
      </w:r>
    </w:p>
    <w:p w14:paraId="7B1D86D3" w14:textId="586A4D31" w:rsidR="00AE64D5" w:rsidRDefault="00AE64D5" w:rsidP="004515D4">
      <w:pPr>
        <w:pStyle w:val="ListParagraph"/>
        <w:numPr>
          <w:ilvl w:val="1"/>
          <w:numId w:val="1"/>
        </w:numPr>
      </w:pPr>
      <w:r>
        <w:t xml:space="preserve">Use of the </w:t>
      </w:r>
      <w:r w:rsidR="004376E6">
        <w:t>Web Site B</w:t>
      </w:r>
      <w:r>
        <w:t xml:space="preserve">ooking </w:t>
      </w:r>
      <w:r w:rsidR="004376E6">
        <w:t>C</w:t>
      </w:r>
      <w:r>
        <w:t xml:space="preserve">alendar to </w:t>
      </w:r>
      <w:r w:rsidR="002574EF">
        <w:t>identify an</w:t>
      </w:r>
      <w:r w:rsidR="00531135">
        <w:t xml:space="preserve"> </w:t>
      </w:r>
      <w:r w:rsidR="002574EF">
        <w:t>avail</w:t>
      </w:r>
      <w:r w:rsidR="00531135">
        <w:t xml:space="preserve">able </w:t>
      </w:r>
      <w:r w:rsidR="002574EF">
        <w:t xml:space="preserve"> date </w:t>
      </w:r>
      <w:r w:rsidR="00531135">
        <w:t>f</w:t>
      </w:r>
      <w:r w:rsidR="002574EF">
        <w:t>o</w:t>
      </w:r>
      <w:r w:rsidR="00531135">
        <w:t>r</w:t>
      </w:r>
      <w:r w:rsidR="002574EF">
        <w:t xml:space="preserve"> hire </w:t>
      </w:r>
      <w:r w:rsidR="00531135">
        <w:t>does not guarantee that such date will be available.</w:t>
      </w:r>
    </w:p>
    <w:p w14:paraId="4A3EA52E" w14:textId="77777777" w:rsidR="00531135" w:rsidRDefault="00531135" w:rsidP="00531135">
      <w:pPr>
        <w:pStyle w:val="ListParagraph"/>
      </w:pPr>
    </w:p>
    <w:p w14:paraId="506AAC06" w14:textId="4A7FF44C" w:rsidR="00FC7AB1" w:rsidRDefault="004B4AEC" w:rsidP="00CE6298">
      <w:pPr>
        <w:pStyle w:val="ListParagraph"/>
        <w:numPr>
          <w:ilvl w:val="1"/>
          <w:numId w:val="1"/>
        </w:numPr>
      </w:pPr>
      <w:r w:rsidRPr="004B4AEC">
        <w:t>Booking Confirmation</w:t>
      </w:r>
      <w:r w:rsidRPr="004B59C3">
        <w:t xml:space="preserve">: </w:t>
      </w:r>
      <w:r w:rsidR="008D4D1A" w:rsidRPr="004B59C3">
        <w:t>A</w:t>
      </w:r>
      <w:r w:rsidR="007871E8">
        <w:t xml:space="preserve">fter submission of the booking enquiry form </w:t>
      </w:r>
      <w:r w:rsidR="008D4D1A" w:rsidRPr="004B59C3">
        <w:t xml:space="preserve"> </w:t>
      </w:r>
      <w:r w:rsidR="00CE6298">
        <w:t>via the web site</w:t>
      </w:r>
      <w:r w:rsidR="00AA4669">
        <w:t>,</w:t>
      </w:r>
      <w:r w:rsidR="00CE6298">
        <w:t xml:space="preserve"> </w:t>
      </w:r>
      <w:r w:rsidR="00AA4669">
        <w:t xml:space="preserve">and </w:t>
      </w:r>
      <w:r w:rsidR="00CE6298" w:rsidRPr="004B59C3">
        <w:t xml:space="preserve"> a review </w:t>
      </w:r>
      <w:r w:rsidR="00E74EE3">
        <w:t xml:space="preserve">by Todmorden Town Council </w:t>
      </w:r>
      <w:r w:rsidR="00CE6298" w:rsidRPr="004B59C3">
        <w:t xml:space="preserve">of the </w:t>
      </w:r>
      <w:r w:rsidR="00E74EE3">
        <w:t>e</w:t>
      </w:r>
      <w:r w:rsidR="00CE6298" w:rsidRPr="004B59C3">
        <w:t>vent proposed, if this is agreeable to take place under the Premises Licence held by Todmorden Town Council, a</w:t>
      </w:r>
      <w:r w:rsidR="008B1951">
        <w:t>nd availability of Centre Va</w:t>
      </w:r>
      <w:r w:rsidR="00157069">
        <w:t>l</w:t>
      </w:r>
      <w:r w:rsidR="008B1951">
        <w:t xml:space="preserve">e </w:t>
      </w:r>
      <w:r w:rsidR="00157069">
        <w:t>P</w:t>
      </w:r>
      <w:r w:rsidR="008B1951">
        <w:t>ark to hold such an</w:t>
      </w:r>
      <w:r w:rsidR="00157069">
        <w:t xml:space="preserve"> </w:t>
      </w:r>
      <w:r w:rsidR="008B1951">
        <w:t>event</w:t>
      </w:r>
      <w:r w:rsidR="00157069">
        <w:t xml:space="preserve"> agreed with Calderdale MBC,  a</w:t>
      </w:r>
      <w:r w:rsidR="00CE6298" w:rsidRPr="004B59C3">
        <w:t xml:space="preserve"> provisional booking</w:t>
      </w:r>
      <w:r w:rsidR="00CE6298">
        <w:t xml:space="preserve"> confirmation will be issued to  the hirer</w:t>
      </w:r>
      <w:r w:rsidR="00157069">
        <w:t>.</w:t>
      </w:r>
      <w:r w:rsidR="00CE6298">
        <w:t xml:space="preserve"> </w:t>
      </w:r>
    </w:p>
    <w:p w14:paraId="275643BD" w14:textId="77777777" w:rsidR="00FC7AB1" w:rsidRDefault="00FC7AB1" w:rsidP="00FC7AB1">
      <w:pPr>
        <w:pStyle w:val="ListParagraph"/>
      </w:pPr>
    </w:p>
    <w:p w14:paraId="3B3CD08D" w14:textId="64B844CE" w:rsidR="005E2AD5" w:rsidRDefault="00FC7AB1" w:rsidP="00CE6298">
      <w:pPr>
        <w:pStyle w:val="ListParagraph"/>
        <w:numPr>
          <w:ilvl w:val="1"/>
          <w:numId w:val="1"/>
        </w:numPr>
      </w:pPr>
      <w:r>
        <w:t>Further</w:t>
      </w:r>
      <w:r w:rsidR="00253AE1">
        <w:t xml:space="preserve"> </w:t>
      </w:r>
      <w:r>
        <w:t xml:space="preserve">information </w:t>
      </w:r>
      <w:r w:rsidR="008B1951">
        <w:t xml:space="preserve">including </w:t>
      </w:r>
      <w:r w:rsidR="00CE6298">
        <w:t>requesting the hirer to undertake to compete an Event Management Plan at least 12 weeks prior to the event taking place</w:t>
      </w:r>
      <w:r w:rsidR="00AA4669">
        <w:t xml:space="preserve"> </w:t>
      </w:r>
      <w:r w:rsidR="00253AE1">
        <w:t xml:space="preserve"> will be requested.</w:t>
      </w:r>
    </w:p>
    <w:p w14:paraId="4CCEF588" w14:textId="2E4A8E84" w:rsidR="00CC6E2B" w:rsidRDefault="000B5ADD" w:rsidP="00CC6E2B">
      <w:pPr>
        <w:pStyle w:val="ListParagraph"/>
      </w:pPr>
      <w:r>
        <w:t xml:space="preserve"> </w:t>
      </w:r>
    </w:p>
    <w:p w14:paraId="4B8BA09C" w14:textId="1975E309" w:rsidR="008E6641" w:rsidRDefault="00253AE1" w:rsidP="00920BDE">
      <w:pPr>
        <w:pStyle w:val="ListParagraph"/>
        <w:numPr>
          <w:ilvl w:val="1"/>
          <w:numId w:val="1"/>
        </w:numPr>
      </w:pPr>
      <w:r>
        <w:t xml:space="preserve">The hirer may be requested to </w:t>
      </w:r>
      <w:r w:rsidR="000B5ADD">
        <w:t xml:space="preserve">meet in person or via a remote video link to discuss operational </w:t>
      </w:r>
      <w:r w:rsidR="00920BDE">
        <w:t>requirements.</w:t>
      </w:r>
      <w:r w:rsidR="000B5ADD">
        <w:t xml:space="preserve"> </w:t>
      </w:r>
      <w:r>
        <w:t xml:space="preserve"> </w:t>
      </w:r>
    </w:p>
    <w:p w14:paraId="469D62D4" w14:textId="77777777" w:rsidR="008E6641" w:rsidRDefault="008E6641" w:rsidP="008E6641">
      <w:pPr>
        <w:pStyle w:val="ListParagraph"/>
      </w:pPr>
    </w:p>
    <w:p w14:paraId="1B15CA37" w14:textId="3AF41C1F" w:rsidR="004B4AEC" w:rsidRDefault="004515D4" w:rsidP="00796334">
      <w:pPr>
        <w:pStyle w:val="ListParagraph"/>
        <w:numPr>
          <w:ilvl w:val="1"/>
          <w:numId w:val="1"/>
        </w:numPr>
      </w:pPr>
      <w:r>
        <w:t>P</w:t>
      </w:r>
      <w:r w:rsidR="004B4AEC" w:rsidRPr="004B4AEC">
        <w:t xml:space="preserve">ayment of the required </w:t>
      </w:r>
      <w:r>
        <w:t xml:space="preserve">fee will be requested once all </w:t>
      </w:r>
      <w:r w:rsidR="00795ABC">
        <w:t>E</w:t>
      </w:r>
      <w:r>
        <w:t xml:space="preserve">vent </w:t>
      </w:r>
      <w:r w:rsidR="00EE50D9">
        <w:t>Management formalities</w:t>
      </w:r>
      <w:r>
        <w:t xml:space="preserve"> have been approved</w:t>
      </w:r>
      <w:r w:rsidR="00EE50D9">
        <w:t>.</w:t>
      </w:r>
    </w:p>
    <w:p w14:paraId="0E9D0966" w14:textId="77777777" w:rsidR="00795ABC" w:rsidRDefault="00795ABC" w:rsidP="00795ABC">
      <w:pPr>
        <w:pStyle w:val="ListParagraph"/>
      </w:pPr>
    </w:p>
    <w:p w14:paraId="2DFB5422" w14:textId="08A511CB" w:rsidR="004B4AEC" w:rsidRDefault="004B4AEC" w:rsidP="004B4AEC">
      <w:pPr>
        <w:pStyle w:val="ListParagraph"/>
        <w:numPr>
          <w:ilvl w:val="1"/>
          <w:numId w:val="1"/>
        </w:numPr>
      </w:pPr>
      <w:r w:rsidRPr="004B4AEC">
        <w:t>Booking requests are subject to availability and will be confirmed on a first-come, first-served basis</w:t>
      </w:r>
      <w:r w:rsidR="00795ABC">
        <w:t>.</w:t>
      </w:r>
    </w:p>
    <w:p w14:paraId="74F9E101" w14:textId="77777777" w:rsidR="00795ABC" w:rsidRDefault="00795ABC" w:rsidP="00795ABC">
      <w:pPr>
        <w:pStyle w:val="ListParagraph"/>
      </w:pPr>
    </w:p>
    <w:p w14:paraId="115F5411" w14:textId="77777777" w:rsidR="00007EFD" w:rsidRDefault="004B4AEC" w:rsidP="004B4AEC">
      <w:pPr>
        <w:pStyle w:val="ListParagraph"/>
        <w:numPr>
          <w:ilvl w:val="1"/>
          <w:numId w:val="1"/>
        </w:numPr>
      </w:pPr>
      <w:r w:rsidRPr="004B4AEC">
        <w:t xml:space="preserve">Booking Confirmation: The booking is considered confirmed only upon receipt of the </w:t>
      </w:r>
      <w:r w:rsidR="007F0B85">
        <w:t>fee</w:t>
      </w:r>
      <w:r w:rsidR="00920BDE">
        <w:t>,</w:t>
      </w:r>
      <w:r w:rsidRPr="004B4AEC">
        <w:t xml:space="preserve"> </w:t>
      </w:r>
      <w:r w:rsidR="00920BDE">
        <w:t xml:space="preserve">a </w:t>
      </w:r>
      <w:r w:rsidRPr="004B4AEC">
        <w:t>signed copy of these terms and conditions</w:t>
      </w:r>
      <w:r w:rsidR="00920BDE">
        <w:t xml:space="preserve"> and </w:t>
      </w:r>
      <w:r w:rsidR="00007EFD">
        <w:t>event requirements agreed.</w:t>
      </w:r>
    </w:p>
    <w:p w14:paraId="1128D556" w14:textId="77777777" w:rsidR="00007EFD" w:rsidRDefault="00007EFD" w:rsidP="00007EFD">
      <w:pPr>
        <w:pStyle w:val="ListParagraph"/>
      </w:pPr>
    </w:p>
    <w:p w14:paraId="6A8B2DC0" w14:textId="7BB8D2C2" w:rsidR="004B4AEC" w:rsidRDefault="00007EFD" w:rsidP="004B4AEC">
      <w:pPr>
        <w:pStyle w:val="ListParagraph"/>
        <w:numPr>
          <w:ilvl w:val="1"/>
          <w:numId w:val="1"/>
        </w:numPr>
      </w:pPr>
      <w:r>
        <w:t>Fa</w:t>
      </w:r>
      <w:r w:rsidR="00C169A5">
        <w:t>ilure</w:t>
      </w:r>
      <w:r>
        <w:t xml:space="preserve"> b</w:t>
      </w:r>
      <w:r w:rsidR="00C169A5">
        <w:t>y</w:t>
      </w:r>
      <w:r>
        <w:t xml:space="preserve"> </w:t>
      </w:r>
      <w:r w:rsidR="00C169A5">
        <w:t>t</w:t>
      </w:r>
      <w:r>
        <w:t>h</w:t>
      </w:r>
      <w:r w:rsidR="00662AA9">
        <w:t>e h</w:t>
      </w:r>
      <w:r>
        <w:t>irer to respond to</w:t>
      </w:r>
      <w:r w:rsidR="00662AA9">
        <w:t xml:space="preserve"> </w:t>
      </w:r>
      <w:r>
        <w:t>inf</w:t>
      </w:r>
      <w:r w:rsidR="00662AA9">
        <w:t>o</w:t>
      </w:r>
      <w:r>
        <w:t>rmation</w:t>
      </w:r>
      <w:r w:rsidR="00662AA9">
        <w:t xml:space="preserve"> </w:t>
      </w:r>
      <w:r>
        <w:t>reque</w:t>
      </w:r>
      <w:r w:rsidR="00662AA9">
        <w:t>s</w:t>
      </w:r>
      <w:r>
        <w:t xml:space="preserve">ts </w:t>
      </w:r>
      <w:r w:rsidR="00C169A5">
        <w:t>w</w:t>
      </w:r>
      <w:r w:rsidR="00662AA9">
        <w:t xml:space="preserve">ithin agreed </w:t>
      </w:r>
      <w:r w:rsidR="00C169A5">
        <w:t>timescales will</w:t>
      </w:r>
      <w:r w:rsidR="00662AA9">
        <w:t xml:space="preserve"> </w:t>
      </w:r>
      <w:r w:rsidR="00C169A5">
        <w:t>lead to the b</w:t>
      </w:r>
      <w:r w:rsidR="00662AA9">
        <w:t xml:space="preserve">oking </w:t>
      </w:r>
      <w:r w:rsidR="00C169A5">
        <w:t>rese</w:t>
      </w:r>
      <w:r w:rsidR="00662AA9">
        <w:t>r</w:t>
      </w:r>
      <w:r w:rsidR="00C169A5">
        <w:t>vation</w:t>
      </w:r>
      <w:r w:rsidR="00662AA9">
        <w:t xml:space="preserve"> b</w:t>
      </w:r>
      <w:r w:rsidR="00C169A5">
        <w:t>eing</w:t>
      </w:r>
      <w:r w:rsidR="00662AA9">
        <w:t xml:space="preserve"> </w:t>
      </w:r>
      <w:r w:rsidR="00C169A5">
        <w:t>cance</w:t>
      </w:r>
      <w:r w:rsidR="00662AA9">
        <w:t>ll</w:t>
      </w:r>
      <w:r w:rsidR="00C169A5">
        <w:t xml:space="preserve">ed. </w:t>
      </w:r>
      <w:r>
        <w:t xml:space="preserve"> </w:t>
      </w:r>
    </w:p>
    <w:p w14:paraId="0559D5F8" w14:textId="77777777" w:rsidR="004B4AEC" w:rsidRPr="004B4AEC" w:rsidRDefault="004B4AEC" w:rsidP="004B4AEC"/>
    <w:p w14:paraId="786716B5" w14:textId="77777777" w:rsidR="004B4AEC" w:rsidRPr="004B4AEC" w:rsidRDefault="004B4AEC" w:rsidP="004B4AEC">
      <w:r w:rsidRPr="004B4AEC">
        <w:rPr>
          <w:b/>
          <w:bCs/>
        </w:rPr>
        <w:t>2. Hire Fees and Payment</w:t>
      </w:r>
    </w:p>
    <w:p w14:paraId="25DF168A" w14:textId="3E6A5876" w:rsidR="004B4AEC" w:rsidRPr="004B4AEC" w:rsidRDefault="00123B0A" w:rsidP="00952214">
      <w:pPr>
        <w:ind w:left="720" w:hanging="720"/>
      </w:pPr>
      <w:r>
        <w:t>2.1</w:t>
      </w:r>
      <w:r w:rsidR="00952214">
        <w:tab/>
      </w:r>
      <w:r w:rsidR="004B4AEC" w:rsidRPr="004B4AEC">
        <w:t xml:space="preserve"> </w:t>
      </w:r>
      <w:r w:rsidR="004B4AEC" w:rsidRPr="004B59C3">
        <w:t>Hire Fees: The total hire fee for Todmorden Bandstand is outlined in the booking agreement and includes any additional services requested by the hirer.</w:t>
      </w:r>
    </w:p>
    <w:p w14:paraId="7A707E7A" w14:textId="2279BC35" w:rsidR="004B4AEC" w:rsidRPr="004B4AEC" w:rsidRDefault="004B4AEC" w:rsidP="00952214">
      <w:pPr>
        <w:ind w:left="720" w:hanging="720"/>
      </w:pPr>
      <w:r w:rsidRPr="004B4AEC">
        <w:lastRenderedPageBreak/>
        <w:t xml:space="preserve">2.2. </w:t>
      </w:r>
      <w:r w:rsidR="00952214">
        <w:tab/>
      </w:r>
      <w:r w:rsidRPr="004B4AEC">
        <w:t xml:space="preserve">Payment Schedule: The hirer agrees to pay the </w:t>
      </w:r>
      <w:r w:rsidR="00575433">
        <w:t>agreed</w:t>
      </w:r>
      <w:r w:rsidRPr="004B4AEC">
        <w:t xml:space="preserve"> fee </w:t>
      </w:r>
      <w:r w:rsidR="00962936">
        <w:t xml:space="preserve">within 7 days of </w:t>
      </w:r>
      <w:r w:rsidR="00575433">
        <w:t>request, and the booking is not confirmed until payment has been received.</w:t>
      </w:r>
    </w:p>
    <w:p w14:paraId="48B10010" w14:textId="3336039D" w:rsidR="004B4AEC" w:rsidRPr="004B4AEC" w:rsidRDefault="004B4AEC" w:rsidP="00962936">
      <w:pPr>
        <w:ind w:left="720" w:hanging="720"/>
      </w:pPr>
      <w:r w:rsidRPr="004B4AEC">
        <w:t xml:space="preserve">2.3. </w:t>
      </w:r>
      <w:r w:rsidR="00962936">
        <w:tab/>
      </w:r>
      <w:r w:rsidRPr="004B4AEC">
        <w:t xml:space="preserve">Late Payment: Failure to pay the </w:t>
      </w:r>
      <w:r w:rsidR="00A9086A">
        <w:t>fee</w:t>
      </w:r>
      <w:r w:rsidRPr="004B4AEC">
        <w:t xml:space="preserve"> by the due date may result in the cancellation of the booking</w:t>
      </w:r>
      <w:r w:rsidR="00962936">
        <w:t>.</w:t>
      </w:r>
    </w:p>
    <w:p w14:paraId="717BCCED" w14:textId="40C5FE8F" w:rsidR="004B4AEC" w:rsidRPr="004B4AEC" w:rsidRDefault="004B4AEC" w:rsidP="00DE5691">
      <w:pPr>
        <w:ind w:left="720" w:hanging="720"/>
      </w:pPr>
      <w:r w:rsidRPr="004B4AEC">
        <w:t xml:space="preserve">2.4. </w:t>
      </w:r>
      <w:r w:rsidR="0071088D">
        <w:tab/>
      </w:r>
      <w:r w:rsidRPr="004B4AEC">
        <w:t xml:space="preserve">Additional Charges: Any additional </w:t>
      </w:r>
      <w:r w:rsidRPr="004B59C3">
        <w:t>charges incurred during the hire period, including</w:t>
      </w:r>
      <w:r w:rsidRPr="004B4AEC">
        <w:t xml:space="preserve"> damages, over time fees, or additional services, will be invoiced separately and are due for payment within 14 days of re</w:t>
      </w:r>
      <w:r w:rsidR="0071088D">
        <w:t>quest for payment</w:t>
      </w:r>
      <w:r w:rsidRPr="004B4AEC">
        <w:t>.</w:t>
      </w:r>
    </w:p>
    <w:p w14:paraId="54613281" w14:textId="464390A2" w:rsidR="004B4AEC" w:rsidRPr="004B4AEC" w:rsidRDefault="004B4AEC" w:rsidP="00F237C2">
      <w:pPr>
        <w:ind w:left="720" w:hanging="720"/>
      </w:pPr>
      <w:r w:rsidRPr="004B4AEC">
        <w:t>2.</w:t>
      </w:r>
      <w:r w:rsidR="00DE5691">
        <w:t>5</w:t>
      </w:r>
      <w:r w:rsidR="00DE5691">
        <w:tab/>
      </w:r>
      <w:r w:rsidRPr="004B4AEC">
        <w:t xml:space="preserve">Any claim against the hirer for improper use of the facilities and surrounding area will be lodged within </w:t>
      </w:r>
      <w:r w:rsidR="007674A8">
        <w:t>72</w:t>
      </w:r>
      <w:r w:rsidRPr="004B4AEC">
        <w:t xml:space="preserve"> hours of the event close.</w:t>
      </w:r>
    </w:p>
    <w:p w14:paraId="60CF565C" w14:textId="77777777" w:rsidR="004B4AEC" w:rsidRPr="004B4AEC" w:rsidRDefault="004B4AEC" w:rsidP="004B4AEC">
      <w:r w:rsidRPr="004B4AEC">
        <w:rPr>
          <w:b/>
          <w:bCs/>
        </w:rPr>
        <w:t>3. Use of Venue</w:t>
      </w:r>
    </w:p>
    <w:p w14:paraId="0D30ECBA" w14:textId="59EC19E9" w:rsidR="004B4AEC" w:rsidRPr="004B4AEC" w:rsidRDefault="004B4AEC" w:rsidP="00DE5691">
      <w:pPr>
        <w:ind w:left="720" w:hanging="720"/>
      </w:pPr>
      <w:r w:rsidRPr="004B4AEC">
        <w:t xml:space="preserve">3.1. </w:t>
      </w:r>
      <w:r w:rsidR="00DE5691">
        <w:tab/>
      </w:r>
      <w:r w:rsidRPr="004B4AEC">
        <w:t>Purpose: The hirer agrees to use Todmorden Bandstand solely for the purpose outlined in the booking agreement and in compliance with all applicable laws and regulations.</w:t>
      </w:r>
    </w:p>
    <w:p w14:paraId="28F6653A" w14:textId="2890728C" w:rsidR="004B4AEC" w:rsidRPr="004B4AEC" w:rsidRDefault="004B4AEC" w:rsidP="00DE5691">
      <w:pPr>
        <w:ind w:left="720" w:hanging="720"/>
      </w:pPr>
      <w:r w:rsidRPr="004B4AEC">
        <w:t xml:space="preserve">3.2. </w:t>
      </w:r>
      <w:r w:rsidR="00DE5691">
        <w:tab/>
      </w:r>
      <w:r w:rsidRPr="004B4AEC">
        <w:t xml:space="preserve">Capacity: The hirer must comply with any external limitations on audience numbers imposed as part of The Licencing Act 2003 and of any event safety requirements in respect </w:t>
      </w:r>
      <w:r w:rsidR="00F237C2">
        <w:t xml:space="preserve">of </w:t>
      </w:r>
      <w:r w:rsidRPr="004B4AEC">
        <w:t xml:space="preserve">the specific purpose of event outlined in the booking form agreement. </w:t>
      </w:r>
    </w:p>
    <w:p w14:paraId="0F962AC1" w14:textId="3D1241BE" w:rsidR="004B4AEC" w:rsidRDefault="004B4AEC" w:rsidP="00015652">
      <w:pPr>
        <w:ind w:left="720" w:hanging="720"/>
      </w:pPr>
      <w:r w:rsidRPr="004B4AEC">
        <w:t xml:space="preserve">3.3. </w:t>
      </w:r>
      <w:r w:rsidR="00015652">
        <w:tab/>
      </w:r>
      <w:r w:rsidRPr="004B4AEC">
        <w:t>Noise Levels: The hirer agrees to maintain noise levels within acceptable limits and to comply with any sound restrictions imposed by local authorities or venue management.</w:t>
      </w:r>
    </w:p>
    <w:p w14:paraId="4F75CC85" w14:textId="583FCAE9" w:rsidR="00A12D32" w:rsidRPr="004B4AEC" w:rsidRDefault="00A12D32" w:rsidP="00015652">
      <w:pPr>
        <w:ind w:left="720" w:hanging="720"/>
      </w:pPr>
      <w:r>
        <w:t>3.4</w:t>
      </w:r>
      <w:r>
        <w:tab/>
      </w:r>
      <w:r w:rsidR="0029711E">
        <w:t xml:space="preserve">Events with amplified music must finish by 10pm. </w:t>
      </w:r>
    </w:p>
    <w:p w14:paraId="0EF2E8EF" w14:textId="72AEEC59" w:rsidR="004B4AEC" w:rsidRPr="004B4AEC" w:rsidRDefault="004B4AEC" w:rsidP="00015652">
      <w:pPr>
        <w:ind w:left="720" w:hanging="720"/>
      </w:pPr>
      <w:r w:rsidRPr="004B4AEC">
        <w:t>3.</w:t>
      </w:r>
      <w:r w:rsidR="00C17F30">
        <w:t>5</w:t>
      </w:r>
      <w:r w:rsidRPr="004B4AEC">
        <w:t xml:space="preserve">. </w:t>
      </w:r>
      <w:r w:rsidR="00015652">
        <w:tab/>
      </w:r>
      <w:r w:rsidRPr="000D5892">
        <w:t xml:space="preserve">Licenses and Permits: The hirer is responsible for obtaining </w:t>
      </w:r>
      <w:r w:rsidR="00704C2F" w:rsidRPr="000D5892">
        <w:t xml:space="preserve">or </w:t>
      </w:r>
      <w:r w:rsidR="00435AEA" w:rsidRPr="000D5892">
        <w:t>confirming any</w:t>
      </w:r>
      <w:r w:rsidRPr="000D5892">
        <w:t xml:space="preserve"> necessary licenses, permits, or approvals required for the event, including but not limited to, music licenses, alcohol licenses, and public entertainment licenses.</w:t>
      </w:r>
      <w:r w:rsidR="00250B56" w:rsidRPr="000D5892">
        <w:t xml:space="preserve"> These may or may not be covered already by Todmorden Town Council</w:t>
      </w:r>
      <w:r w:rsidR="004957AF" w:rsidRPr="000D5892">
        <w:t xml:space="preserve"> and if so</w:t>
      </w:r>
      <w:r w:rsidR="00496E36" w:rsidRPr="000D5892">
        <w:t>,</w:t>
      </w:r>
      <w:r w:rsidR="004957AF" w:rsidRPr="000D5892">
        <w:t xml:space="preserve"> will be confirmed to the hirer .</w:t>
      </w:r>
      <w:r w:rsidR="00250B56">
        <w:t xml:space="preserve"> </w:t>
      </w:r>
    </w:p>
    <w:p w14:paraId="17DEE2DB" w14:textId="0D3438E3" w:rsidR="004B4AEC" w:rsidRDefault="004B4AEC" w:rsidP="00015652">
      <w:pPr>
        <w:ind w:left="720" w:hanging="720"/>
      </w:pPr>
      <w:r w:rsidRPr="004B4AEC">
        <w:t>3.</w:t>
      </w:r>
      <w:r w:rsidR="00C17F30">
        <w:t>6</w:t>
      </w:r>
      <w:r w:rsidRPr="004B4AEC">
        <w:t xml:space="preserve">   </w:t>
      </w:r>
      <w:r w:rsidR="00015652">
        <w:tab/>
      </w:r>
      <w:r w:rsidRPr="00D52571">
        <w:t xml:space="preserve">The hirer must comply with any event safety plan requirements requested </w:t>
      </w:r>
      <w:r w:rsidR="00D43BFF">
        <w:t xml:space="preserve">by </w:t>
      </w:r>
      <w:r w:rsidRPr="00D52571">
        <w:t xml:space="preserve">Todmorden Bandstand Group /Todmorden Town Council and submit such plans for agreement at least </w:t>
      </w:r>
      <w:r w:rsidR="006F2984" w:rsidRPr="00D52571">
        <w:t>4</w:t>
      </w:r>
      <w:r w:rsidRPr="00D52571">
        <w:t xml:space="preserve"> weeks before the event is to be held.</w:t>
      </w:r>
      <w:r w:rsidRPr="004B4AEC">
        <w:t xml:space="preserve"> </w:t>
      </w:r>
    </w:p>
    <w:p w14:paraId="008C8083" w14:textId="167E98BA" w:rsidR="00DB5CC2" w:rsidRDefault="00DB5CC2" w:rsidP="00015652">
      <w:pPr>
        <w:ind w:left="720" w:hanging="720"/>
      </w:pPr>
      <w:r>
        <w:t>3.7</w:t>
      </w:r>
      <w:r>
        <w:tab/>
        <w:t xml:space="preserve">No vehicles must go onto the grasses area and </w:t>
      </w:r>
      <w:r w:rsidR="00FB7A5B">
        <w:t xml:space="preserve">all </w:t>
      </w:r>
      <w:r w:rsidR="00363296">
        <w:t>vehicles</w:t>
      </w:r>
      <w:r w:rsidR="00FB7A5B">
        <w:t xml:space="preserve"> must be escorted in with 1 banksman for cars and 2 (</w:t>
      </w:r>
      <w:r w:rsidR="006540BB">
        <w:t xml:space="preserve">1 x </w:t>
      </w:r>
      <w:r w:rsidR="00FB7A5B">
        <w:t>front and</w:t>
      </w:r>
      <w:r w:rsidR="006540BB">
        <w:t xml:space="preserve"> 1x </w:t>
      </w:r>
      <w:r w:rsidR="00FB7A5B">
        <w:t xml:space="preserve">back) </w:t>
      </w:r>
      <w:r w:rsidR="006540BB">
        <w:t xml:space="preserve">for any vehicle </w:t>
      </w:r>
      <w:r w:rsidR="00363296">
        <w:t>3.5 ton or above or with a trailer.</w:t>
      </w:r>
    </w:p>
    <w:p w14:paraId="0BEF8E30" w14:textId="77777777" w:rsidR="004B4AEC" w:rsidRPr="004B4AEC" w:rsidRDefault="004B4AEC" w:rsidP="004B4AEC"/>
    <w:p w14:paraId="5CB1B0B7" w14:textId="77777777" w:rsidR="004B4AEC" w:rsidRPr="004B4AEC" w:rsidRDefault="004B4AEC" w:rsidP="004B4AEC">
      <w:r w:rsidRPr="004B4AEC">
        <w:rPr>
          <w:b/>
          <w:bCs/>
        </w:rPr>
        <w:t>4. Cancellation and Refunds</w:t>
      </w:r>
    </w:p>
    <w:p w14:paraId="27D54F6C" w14:textId="0FBE9E75" w:rsidR="004B4AEC" w:rsidRPr="004B4AEC" w:rsidRDefault="004B4AEC" w:rsidP="00AA2920">
      <w:pPr>
        <w:ind w:left="720" w:hanging="720"/>
      </w:pPr>
      <w:r w:rsidRPr="004B4AEC">
        <w:t xml:space="preserve">4.1. </w:t>
      </w:r>
      <w:r w:rsidR="00AA2920">
        <w:tab/>
      </w:r>
      <w:r w:rsidRPr="004B4AEC">
        <w:t xml:space="preserve">Cancellation by Hirer: In the event of cancellation by the hirer, the </w:t>
      </w:r>
      <w:r w:rsidR="00AA2920">
        <w:t>fee</w:t>
      </w:r>
      <w:r w:rsidRPr="004B4AEC">
        <w:t xml:space="preserve"> is refundable</w:t>
      </w:r>
      <w:r w:rsidR="00814BC7">
        <w:t xml:space="preserve"> less 50%</w:t>
      </w:r>
      <w:r w:rsidR="009F4FCB">
        <w:t xml:space="preserve"> to</w:t>
      </w:r>
      <w:r w:rsidR="00753123">
        <w:t xml:space="preserve"> contribut</w:t>
      </w:r>
      <w:r w:rsidR="009F4FCB">
        <w:t>e</w:t>
      </w:r>
      <w:r w:rsidR="00753123">
        <w:t xml:space="preserve"> toward </w:t>
      </w:r>
      <w:r w:rsidR="0029711E">
        <w:t>administrative costs</w:t>
      </w:r>
      <w:r w:rsidR="00753123">
        <w:t>.</w:t>
      </w:r>
      <w:r w:rsidRPr="004B4AEC">
        <w:t xml:space="preserve"> Any cancellations made less than 14 days prior to the event date will result in forfeiture of the full hire fee.</w:t>
      </w:r>
    </w:p>
    <w:p w14:paraId="3D54AE23" w14:textId="207580DB" w:rsidR="004B4AEC" w:rsidRPr="004B4AEC" w:rsidRDefault="004B4AEC" w:rsidP="009F4FCB">
      <w:pPr>
        <w:ind w:left="720" w:hanging="720"/>
      </w:pPr>
      <w:r w:rsidRPr="004B4AEC">
        <w:t xml:space="preserve">4.2. </w:t>
      </w:r>
      <w:r w:rsidR="009F4FCB">
        <w:tab/>
      </w:r>
      <w:r w:rsidRPr="004B4AEC">
        <w:t>Cancellation by Venue: Todmorden Bandstand Group reserves the right to cancel or reschedule bookings in exceptional circumstances, including but not limited to, unforeseen circumstances, force majeure, or venue maintenance. In such cases, every effort will be made to provide an alternative date or venue, or a full refund of any fees paid.</w:t>
      </w:r>
    </w:p>
    <w:p w14:paraId="74A94EA0" w14:textId="06EABED2" w:rsidR="004B4AEC" w:rsidRDefault="004B4AEC" w:rsidP="009F4FCB">
      <w:pPr>
        <w:ind w:left="720" w:hanging="720"/>
      </w:pPr>
      <w:r w:rsidRPr="004B4AEC">
        <w:lastRenderedPageBreak/>
        <w:t>4.3</w:t>
      </w:r>
      <w:r w:rsidRPr="004B4AEC">
        <w:tab/>
        <w:t xml:space="preserve">Failure by the hirer to submit satisfactory event plan information later than </w:t>
      </w:r>
      <w:r w:rsidR="0029711E">
        <w:t>8</w:t>
      </w:r>
      <w:r w:rsidRPr="004B4AEC">
        <w:t xml:space="preserve"> weeks before the event may result in event being cancelled and the hire fee forfeited.  </w:t>
      </w:r>
    </w:p>
    <w:p w14:paraId="6C8ED80E" w14:textId="2DEB0CA4" w:rsidR="004B4AEC" w:rsidRPr="004B4AEC" w:rsidRDefault="009F4FCB" w:rsidP="004B4AEC">
      <w:r>
        <w:tab/>
      </w:r>
      <w:r>
        <w:tab/>
      </w:r>
      <w:r>
        <w:tab/>
      </w:r>
      <w:r>
        <w:tab/>
      </w:r>
      <w:r>
        <w:tab/>
      </w:r>
      <w:r>
        <w:tab/>
      </w:r>
      <w:r>
        <w:tab/>
      </w:r>
      <w:r>
        <w:tab/>
      </w:r>
      <w:r>
        <w:tab/>
      </w:r>
      <w:r>
        <w:tab/>
      </w:r>
    </w:p>
    <w:p w14:paraId="1E3A4F21" w14:textId="77777777" w:rsidR="004B4AEC" w:rsidRPr="004B4AEC" w:rsidRDefault="004B4AEC" w:rsidP="004B4AEC">
      <w:r w:rsidRPr="004B4AEC">
        <w:rPr>
          <w:b/>
          <w:bCs/>
        </w:rPr>
        <w:t>5. Liability and Insurance</w:t>
      </w:r>
    </w:p>
    <w:p w14:paraId="3DFA7A55" w14:textId="2D50B82F" w:rsidR="004B4AEC" w:rsidRPr="004B4AEC" w:rsidRDefault="004B4AEC" w:rsidP="00D41641">
      <w:pPr>
        <w:ind w:left="720" w:hanging="720"/>
      </w:pPr>
      <w:r w:rsidRPr="004B4AEC">
        <w:t xml:space="preserve">5.1. </w:t>
      </w:r>
      <w:r w:rsidR="00D41641">
        <w:tab/>
      </w:r>
      <w:r w:rsidRPr="004B4AEC">
        <w:t>Liability: The hirer accepts full responsibility for any damage, loss, or injury caused to Todmorden Bandstand its facilities, equipment, or personnel during the hire period, whether caused by the hirer, attendees, or third parties.</w:t>
      </w:r>
    </w:p>
    <w:p w14:paraId="4D33E472" w14:textId="7F31413C" w:rsidR="004B4AEC" w:rsidRPr="004B4AEC" w:rsidRDefault="004B4AEC" w:rsidP="00D41641">
      <w:pPr>
        <w:ind w:left="720" w:hanging="720"/>
      </w:pPr>
      <w:r w:rsidRPr="004B4AEC">
        <w:t>5.2.</w:t>
      </w:r>
      <w:r w:rsidR="00D41641">
        <w:tab/>
      </w:r>
      <w:r w:rsidRPr="004B4AEC">
        <w:t xml:space="preserve"> Insurance: The hirer is required to obtain adequate public liability insurance covering the hire period, with a minimum coverage of £</w:t>
      </w:r>
      <w:r w:rsidR="0029711E">
        <w:t>10</w:t>
      </w:r>
      <w:r w:rsidRPr="004B4AEC">
        <w:t xml:space="preserve"> million pounds per occurrence. </w:t>
      </w:r>
    </w:p>
    <w:p w14:paraId="5ACFD3E3" w14:textId="77777777" w:rsidR="004B4AEC" w:rsidRPr="004B4AEC" w:rsidRDefault="004B4AEC" w:rsidP="004B4AEC"/>
    <w:p w14:paraId="72008992" w14:textId="77777777" w:rsidR="004B4AEC" w:rsidRPr="004B4AEC" w:rsidRDefault="004B4AEC" w:rsidP="004B4AEC">
      <w:r w:rsidRPr="004B4AEC">
        <w:rPr>
          <w:b/>
          <w:bCs/>
        </w:rPr>
        <w:t>6. Security and Safety</w:t>
      </w:r>
    </w:p>
    <w:p w14:paraId="19AAABA4" w14:textId="2F9A0FC3" w:rsidR="004B4AEC" w:rsidRPr="004B4AEC" w:rsidRDefault="004B4AEC" w:rsidP="00943523">
      <w:pPr>
        <w:ind w:left="720" w:hanging="720"/>
      </w:pPr>
      <w:r w:rsidRPr="004B4AEC">
        <w:t xml:space="preserve">6.1. </w:t>
      </w:r>
      <w:r w:rsidR="00943523">
        <w:tab/>
      </w:r>
      <w:r w:rsidRPr="004B4AEC">
        <w:t>Security: The hirer is responsible for ensuring adequate security measures are in place during the hire period, including crowd control, access management, and protection of equipment and valuables.</w:t>
      </w:r>
    </w:p>
    <w:p w14:paraId="438760F5" w14:textId="604245DD" w:rsidR="004B4AEC" w:rsidRDefault="004B4AEC" w:rsidP="00943523">
      <w:pPr>
        <w:ind w:left="720" w:hanging="720"/>
      </w:pPr>
      <w:r w:rsidRPr="004B4AEC">
        <w:t xml:space="preserve">6.2. </w:t>
      </w:r>
      <w:r w:rsidR="00943523">
        <w:tab/>
      </w:r>
      <w:r w:rsidRPr="004B4AEC">
        <w:t xml:space="preserve">Safety: The hirer agrees to comply with all </w:t>
      </w:r>
      <w:r w:rsidR="009C7C8A">
        <w:t xml:space="preserve">aspects of the agreed Event Management Plan including </w:t>
      </w:r>
      <w:r w:rsidR="009D4397">
        <w:t xml:space="preserve">but not </w:t>
      </w:r>
      <w:r w:rsidR="0029711E">
        <w:t>exclusively health</w:t>
      </w:r>
      <w:r w:rsidRPr="004B4AEC">
        <w:t xml:space="preserve"> and safety </w:t>
      </w:r>
      <w:r w:rsidR="00C8668A" w:rsidRPr="004B4AEC">
        <w:t>regulations</w:t>
      </w:r>
      <w:r w:rsidR="00C8668A">
        <w:t xml:space="preserve">, </w:t>
      </w:r>
      <w:r w:rsidR="00C8668A" w:rsidRPr="004B4AEC">
        <w:t>guidelines</w:t>
      </w:r>
      <w:r w:rsidRPr="004B4AEC">
        <w:t xml:space="preserve"> applicable, fire safety, emergency procedures, and evacuation protocols.</w:t>
      </w:r>
    </w:p>
    <w:p w14:paraId="1F7B99E2" w14:textId="5103E211" w:rsidR="00435AEA" w:rsidRDefault="00435AEA" w:rsidP="00943523">
      <w:pPr>
        <w:ind w:left="720" w:hanging="720"/>
      </w:pPr>
      <w:r>
        <w:t>6.3</w:t>
      </w:r>
      <w:r w:rsidR="00F20310">
        <w:tab/>
      </w:r>
      <w:r>
        <w:t xml:space="preserve"> </w:t>
      </w:r>
      <w:r w:rsidR="00F20310">
        <w:t>I</w:t>
      </w:r>
      <w:r>
        <w:t xml:space="preserve">t is the hirers responsibility to </w:t>
      </w:r>
      <w:r w:rsidR="00343761">
        <w:t>ensure</w:t>
      </w:r>
      <w:r>
        <w:t xml:space="preserve"> adequate first aid provision is available at their event.</w:t>
      </w:r>
    </w:p>
    <w:p w14:paraId="7A97253F" w14:textId="77777777" w:rsidR="006F3559" w:rsidRPr="00E341C7" w:rsidRDefault="006F3559" w:rsidP="006F3559">
      <w:pPr>
        <w:rPr>
          <w:b/>
          <w:bCs/>
        </w:rPr>
      </w:pPr>
      <w:r w:rsidRPr="00E341C7">
        <w:rPr>
          <w:b/>
          <w:bCs/>
        </w:rPr>
        <w:t>7. Promotion of the event</w:t>
      </w:r>
    </w:p>
    <w:p w14:paraId="137CEC6F" w14:textId="4D9E4A39" w:rsidR="006F3559" w:rsidRDefault="006F3559" w:rsidP="00562D73">
      <w:pPr>
        <w:ind w:left="720" w:hanging="720"/>
      </w:pPr>
      <w:r>
        <w:t xml:space="preserve">7.1. </w:t>
      </w:r>
      <w:r w:rsidR="00562D73">
        <w:tab/>
      </w:r>
      <w:r>
        <w:t xml:space="preserve">All promotional activity is the </w:t>
      </w:r>
      <w:r w:rsidR="0029711E">
        <w:t>responsibility of</w:t>
      </w:r>
      <w:r>
        <w:t xml:space="preserve"> the event hirer including the physical placing of posters/</w:t>
      </w:r>
      <w:r w:rsidR="0029711E">
        <w:t>banners prior</w:t>
      </w:r>
      <w:r>
        <w:t xml:space="preserve"> to the event and subsequent removal after the event. </w:t>
      </w:r>
    </w:p>
    <w:p w14:paraId="0747B96B" w14:textId="4436616E" w:rsidR="004B4AEC" w:rsidRPr="004B4AEC" w:rsidRDefault="006F3559" w:rsidP="00562D73">
      <w:pPr>
        <w:ind w:left="720" w:hanging="720"/>
      </w:pPr>
      <w:r>
        <w:t xml:space="preserve">7.2. </w:t>
      </w:r>
      <w:r w:rsidR="00562D73">
        <w:tab/>
      </w:r>
      <w:r>
        <w:t>The hirer is responsible for obtaining the permission of Calderdale M</w:t>
      </w:r>
      <w:r w:rsidR="0029711E">
        <w:t xml:space="preserve">etropolitan Borough Council </w:t>
      </w:r>
      <w:r>
        <w:t xml:space="preserve">where necessary to display such promotional material in public places.  </w:t>
      </w:r>
    </w:p>
    <w:p w14:paraId="3B9F818D" w14:textId="0D4E17C2" w:rsidR="004B4AEC" w:rsidRPr="004B4AEC" w:rsidRDefault="00ED7792" w:rsidP="004B4AEC">
      <w:r>
        <w:rPr>
          <w:b/>
          <w:bCs/>
        </w:rPr>
        <w:t>8</w:t>
      </w:r>
      <w:r w:rsidR="004B4AEC" w:rsidRPr="004B4AEC">
        <w:rPr>
          <w:b/>
          <w:bCs/>
        </w:rPr>
        <w:t>. Miscellaneous</w:t>
      </w:r>
    </w:p>
    <w:p w14:paraId="7139E34C" w14:textId="4B63837F" w:rsidR="004B4AEC" w:rsidRPr="004B4AEC" w:rsidRDefault="00ED7792" w:rsidP="009D4397">
      <w:pPr>
        <w:ind w:left="720" w:hanging="720"/>
      </w:pPr>
      <w:r>
        <w:t>8</w:t>
      </w:r>
      <w:r w:rsidR="004B4AEC" w:rsidRPr="004B4AEC">
        <w:t xml:space="preserve">.1. </w:t>
      </w:r>
      <w:r w:rsidR="009D4397">
        <w:tab/>
      </w:r>
      <w:r w:rsidR="004B4AEC" w:rsidRPr="004B4AEC">
        <w:t xml:space="preserve">Subletting: The hirer </w:t>
      </w:r>
      <w:r w:rsidR="0029711E">
        <w:t xml:space="preserve">cannot </w:t>
      </w:r>
      <w:r w:rsidR="0029711E" w:rsidRPr="004B4AEC">
        <w:t>sublet</w:t>
      </w:r>
      <w:r w:rsidR="004B4AEC" w:rsidRPr="004B4AEC">
        <w:t xml:space="preserve"> or assign the booking to any third party </w:t>
      </w:r>
    </w:p>
    <w:p w14:paraId="54D1DC16" w14:textId="47E57EA6" w:rsidR="004B4AEC" w:rsidRPr="004B4AEC" w:rsidRDefault="00ED7792" w:rsidP="00A84D9E">
      <w:pPr>
        <w:ind w:left="720" w:hanging="720"/>
      </w:pPr>
      <w:r>
        <w:t>8</w:t>
      </w:r>
      <w:r w:rsidR="004B4AEC" w:rsidRPr="004B4AEC">
        <w:t xml:space="preserve">.2. </w:t>
      </w:r>
      <w:r w:rsidR="00A84D9E">
        <w:tab/>
      </w:r>
      <w:r w:rsidR="004B4AEC" w:rsidRPr="004B4AEC">
        <w:t>Amendments: Any amendments or modifications to the booking agreement must be made in writing and agreed upon by both parties.</w:t>
      </w:r>
    </w:p>
    <w:p w14:paraId="11F50D0A" w14:textId="189E0E21" w:rsidR="004B4AEC" w:rsidRPr="004B4AEC" w:rsidRDefault="00ED7792" w:rsidP="00A84D9E">
      <w:pPr>
        <w:ind w:left="720" w:hanging="720"/>
      </w:pPr>
      <w:r>
        <w:t>8.</w:t>
      </w:r>
      <w:r w:rsidR="004B4AEC" w:rsidRPr="004B4AEC">
        <w:t xml:space="preserve">3. </w:t>
      </w:r>
      <w:r w:rsidR="00A84D9E">
        <w:tab/>
      </w:r>
      <w:r w:rsidR="004B4AEC" w:rsidRPr="004B4AEC">
        <w:t xml:space="preserve">Governing Law: These terms and conditions shall be governed by and construed in accordance with the laws of </w:t>
      </w:r>
      <w:r w:rsidR="0029711E" w:rsidRPr="004B4AEC">
        <w:t>England.</w:t>
      </w:r>
      <w:r w:rsidR="004B4AEC" w:rsidRPr="004B4AEC">
        <w:t xml:space="preserve"> Any disputes arising out of or in connection with these terms and conditions shall be subject to the exclusive jurisdiction of the courts of England .</w:t>
      </w:r>
    </w:p>
    <w:p w14:paraId="0101F255" w14:textId="77777777" w:rsidR="004B4AEC" w:rsidRPr="004B4AEC" w:rsidRDefault="004B4AEC" w:rsidP="004B4AEC">
      <w:r w:rsidRPr="004B4AEC">
        <w:t>By signing below, the hirer acknowledges that they have read, understood, and agree to abide by the terms and conditions outlined herein.</w:t>
      </w:r>
    </w:p>
    <w:p w14:paraId="42BA551C" w14:textId="77777777" w:rsidR="004B4AEC" w:rsidRPr="004B4AEC" w:rsidRDefault="004B4AEC" w:rsidP="004B4AEC">
      <w:r w:rsidRPr="004B4AEC">
        <w:t>[Signature of Hirer] [Date]</w:t>
      </w:r>
    </w:p>
    <w:p w14:paraId="015FEFCA" w14:textId="77777777" w:rsidR="004B4AEC" w:rsidRPr="004B4AEC" w:rsidRDefault="004B4AEC" w:rsidP="004B4AEC">
      <w:r w:rsidRPr="004B4AEC">
        <w:t>[Signature of Venue Representative] [Date]</w:t>
      </w:r>
    </w:p>
    <w:p w14:paraId="4373061E" w14:textId="77777777" w:rsidR="005A01D0" w:rsidRDefault="005A01D0"/>
    <w:sectPr w:rsidR="005A01D0" w:rsidSect="004B4AEC">
      <w:footerReference w:type="default" r:id="rId11"/>
      <w:pgSz w:w="11906" w:h="16838"/>
      <w:pgMar w:top="720" w:right="720" w:bottom="720" w:left="72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6504" w14:textId="77777777" w:rsidR="008640B7" w:rsidRDefault="008640B7" w:rsidP="004B4AEC">
      <w:pPr>
        <w:spacing w:after="0" w:line="240" w:lineRule="auto"/>
      </w:pPr>
      <w:r>
        <w:separator/>
      </w:r>
    </w:p>
  </w:endnote>
  <w:endnote w:type="continuationSeparator" w:id="0">
    <w:p w14:paraId="674CC9B7" w14:textId="77777777" w:rsidR="008640B7" w:rsidRDefault="008640B7" w:rsidP="004B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FAA4" w14:textId="39C3D831" w:rsidR="004B4AEC" w:rsidRDefault="007674A8" w:rsidP="004B4AEC">
    <w:pPr>
      <w:pStyle w:val="Footer"/>
    </w:pPr>
    <w:r>
      <w:t>Bandstand Hire Terms &amp; Conditions 2025</w:t>
    </w:r>
  </w:p>
  <w:p w14:paraId="60AE0AFE" w14:textId="77777777" w:rsidR="004B4AEC" w:rsidRDefault="004B4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A7C4" w14:textId="77777777" w:rsidR="008640B7" w:rsidRDefault="008640B7" w:rsidP="004B4AEC">
      <w:pPr>
        <w:spacing w:after="0" w:line="240" w:lineRule="auto"/>
      </w:pPr>
      <w:r>
        <w:separator/>
      </w:r>
    </w:p>
  </w:footnote>
  <w:footnote w:type="continuationSeparator" w:id="0">
    <w:p w14:paraId="319D390C" w14:textId="77777777" w:rsidR="008640B7" w:rsidRDefault="008640B7" w:rsidP="004B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875"/>
    <w:multiLevelType w:val="multilevel"/>
    <w:tmpl w:val="3F4A5DF6"/>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358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EC"/>
    <w:rsid w:val="00007EFD"/>
    <w:rsid w:val="000152F9"/>
    <w:rsid w:val="00015652"/>
    <w:rsid w:val="00015F7D"/>
    <w:rsid w:val="000B5ADD"/>
    <w:rsid w:val="000D5892"/>
    <w:rsid w:val="0011286D"/>
    <w:rsid w:val="00123B0A"/>
    <w:rsid w:val="00157069"/>
    <w:rsid w:val="001A21A0"/>
    <w:rsid w:val="001B4E10"/>
    <w:rsid w:val="0021266B"/>
    <w:rsid w:val="00250B56"/>
    <w:rsid w:val="00253AE1"/>
    <w:rsid w:val="002574EF"/>
    <w:rsid w:val="0029711E"/>
    <w:rsid w:val="00343761"/>
    <w:rsid w:val="00363296"/>
    <w:rsid w:val="003729BC"/>
    <w:rsid w:val="003A78B7"/>
    <w:rsid w:val="003C2090"/>
    <w:rsid w:val="00435AEA"/>
    <w:rsid w:val="004376E6"/>
    <w:rsid w:val="004515BE"/>
    <w:rsid w:val="004515D4"/>
    <w:rsid w:val="00461FA9"/>
    <w:rsid w:val="00480047"/>
    <w:rsid w:val="004957AF"/>
    <w:rsid w:val="00496E36"/>
    <w:rsid w:val="004B4AEC"/>
    <w:rsid w:val="004B59C3"/>
    <w:rsid w:val="004D293D"/>
    <w:rsid w:val="00502A8E"/>
    <w:rsid w:val="00531135"/>
    <w:rsid w:val="005357F5"/>
    <w:rsid w:val="00553D96"/>
    <w:rsid w:val="00562D73"/>
    <w:rsid w:val="00575433"/>
    <w:rsid w:val="005A01D0"/>
    <w:rsid w:val="005E2AD5"/>
    <w:rsid w:val="006301A2"/>
    <w:rsid w:val="006540BB"/>
    <w:rsid w:val="00662AA9"/>
    <w:rsid w:val="006F2984"/>
    <w:rsid w:val="006F3559"/>
    <w:rsid w:val="00704C2F"/>
    <w:rsid w:val="0071088D"/>
    <w:rsid w:val="007418FE"/>
    <w:rsid w:val="00753123"/>
    <w:rsid w:val="007674A8"/>
    <w:rsid w:val="007871E8"/>
    <w:rsid w:val="00795ABC"/>
    <w:rsid w:val="00796334"/>
    <w:rsid w:val="007D786E"/>
    <w:rsid w:val="007F0B85"/>
    <w:rsid w:val="007F7B96"/>
    <w:rsid w:val="00802D6B"/>
    <w:rsid w:val="00814BC7"/>
    <w:rsid w:val="008640B7"/>
    <w:rsid w:val="008915D0"/>
    <w:rsid w:val="008B1951"/>
    <w:rsid w:val="008D4D1A"/>
    <w:rsid w:val="008D60E2"/>
    <w:rsid w:val="008E6641"/>
    <w:rsid w:val="00902C20"/>
    <w:rsid w:val="00907B2D"/>
    <w:rsid w:val="00920BDE"/>
    <w:rsid w:val="00943523"/>
    <w:rsid w:val="00952214"/>
    <w:rsid w:val="00962936"/>
    <w:rsid w:val="009C67EE"/>
    <w:rsid w:val="009C7C8A"/>
    <w:rsid w:val="009D4397"/>
    <w:rsid w:val="009F4FCB"/>
    <w:rsid w:val="00A12D32"/>
    <w:rsid w:val="00A345F9"/>
    <w:rsid w:val="00A84D9E"/>
    <w:rsid w:val="00A9086A"/>
    <w:rsid w:val="00AA2920"/>
    <w:rsid w:val="00AA4669"/>
    <w:rsid w:val="00AD64F5"/>
    <w:rsid w:val="00AE64D5"/>
    <w:rsid w:val="00AF2FF0"/>
    <w:rsid w:val="00B65A16"/>
    <w:rsid w:val="00B83563"/>
    <w:rsid w:val="00B97172"/>
    <w:rsid w:val="00BE21EB"/>
    <w:rsid w:val="00BF4528"/>
    <w:rsid w:val="00C169A5"/>
    <w:rsid w:val="00C17F30"/>
    <w:rsid w:val="00C46405"/>
    <w:rsid w:val="00C611C1"/>
    <w:rsid w:val="00C8668A"/>
    <w:rsid w:val="00CC6E2B"/>
    <w:rsid w:val="00CE6298"/>
    <w:rsid w:val="00D41641"/>
    <w:rsid w:val="00D43BFF"/>
    <w:rsid w:val="00D45F64"/>
    <w:rsid w:val="00D52571"/>
    <w:rsid w:val="00DB58A6"/>
    <w:rsid w:val="00DB5CC2"/>
    <w:rsid w:val="00DE5691"/>
    <w:rsid w:val="00E546F0"/>
    <w:rsid w:val="00E547BD"/>
    <w:rsid w:val="00E74EE3"/>
    <w:rsid w:val="00E764E7"/>
    <w:rsid w:val="00ED7792"/>
    <w:rsid w:val="00EE50D9"/>
    <w:rsid w:val="00F20310"/>
    <w:rsid w:val="00F237C2"/>
    <w:rsid w:val="00F629A4"/>
    <w:rsid w:val="00F93AB0"/>
    <w:rsid w:val="00FB7A5B"/>
    <w:rsid w:val="00FC7AB1"/>
    <w:rsid w:val="00FE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65988"/>
  <w15:chartTrackingRefBased/>
  <w15:docId w15:val="{283C4716-6225-4557-A8EC-874B3E1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AEC"/>
    <w:rPr>
      <w:rFonts w:eastAsiaTheme="majorEastAsia" w:cstheme="majorBidi"/>
      <w:color w:val="272727" w:themeColor="text1" w:themeTint="D8"/>
    </w:rPr>
  </w:style>
  <w:style w:type="paragraph" w:styleId="Title">
    <w:name w:val="Title"/>
    <w:basedOn w:val="Normal"/>
    <w:next w:val="Normal"/>
    <w:link w:val="TitleChar"/>
    <w:uiPriority w:val="10"/>
    <w:qFormat/>
    <w:rsid w:val="004B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AEC"/>
    <w:pPr>
      <w:spacing w:before="160"/>
      <w:jc w:val="center"/>
    </w:pPr>
    <w:rPr>
      <w:i/>
      <w:iCs/>
      <w:color w:val="404040" w:themeColor="text1" w:themeTint="BF"/>
    </w:rPr>
  </w:style>
  <w:style w:type="character" w:customStyle="1" w:styleId="QuoteChar">
    <w:name w:val="Quote Char"/>
    <w:basedOn w:val="DefaultParagraphFont"/>
    <w:link w:val="Quote"/>
    <w:uiPriority w:val="29"/>
    <w:rsid w:val="004B4AEC"/>
    <w:rPr>
      <w:i/>
      <w:iCs/>
      <w:color w:val="404040" w:themeColor="text1" w:themeTint="BF"/>
    </w:rPr>
  </w:style>
  <w:style w:type="paragraph" w:styleId="ListParagraph">
    <w:name w:val="List Paragraph"/>
    <w:basedOn w:val="Normal"/>
    <w:uiPriority w:val="34"/>
    <w:qFormat/>
    <w:rsid w:val="004B4AEC"/>
    <w:pPr>
      <w:ind w:left="720"/>
      <w:contextualSpacing/>
    </w:pPr>
  </w:style>
  <w:style w:type="character" w:styleId="IntenseEmphasis">
    <w:name w:val="Intense Emphasis"/>
    <w:basedOn w:val="DefaultParagraphFont"/>
    <w:uiPriority w:val="21"/>
    <w:qFormat/>
    <w:rsid w:val="004B4AEC"/>
    <w:rPr>
      <w:i/>
      <w:iCs/>
      <w:color w:val="0F4761" w:themeColor="accent1" w:themeShade="BF"/>
    </w:rPr>
  </w:style>
  <w:style w:type="paragraph" w:styleId="IntenseQuote">
    <w:name w:val="Intense Quote"/>
    <w:basedOn w:val="Normal"/>
    <w:next w:val="Normal"/>
    <w:link w:val="IntenseQuoteChar"/>
    <w:uiPriority w:val="30"/>
    <w:qFormat/>
    <w:rsid w:val="004B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AEC"/>
    <w:rPr>
      <w:i/>
      <w:iCs/>
      <w:color w:val="0F4761" w:themeColor="accent1" w:themeShade="BF"/>
    </w:rPr>
  </w:style>
  <w:style w:type="character" w:styleId="IntenseReference">
    <w:name w:val="Intense Reference"/>
    <w:basedOn w:val="DefaultParagraphFont"/>
    <w:uiPriority w:val="32"/>
    <w:qFormat/>
    <w:rsid w:val="004B4AEC"/>
    <w:rPr>
      <w:b/>
      <w:bCs/>
      <w:smallCaps/>
      <w:color w:val="0F4761" w:themeColor="accent1" w:themeShade="BF"/>
      <w:spacing w:val="5"/>
    </w:rPr>
  </w:style>
  <w:style w:type="character" w:styleId="Strong">
    <w:name w:val="Strong"/>
    <w:basedOn w:val="DefaultParagraphFont"/>
    <w:uiPriority w:val="22"/>
    <w:qFormat/>
    <w:rsid w:val="004B4AEC"/>
    <w:rPr>
      <w:b/>
      <w:bCs/>
    </w:rPr>
  </w:style>
  <w:style w:type="paragraph" w:styleId="Header">
    <w:name w:val="header"/>
    <w:basedOn w:val="Normal"/>
    <w:link w:val="HeaderChar"/>
    <w:uiPriority w:val="99"/>
    <w:unhideWhenUsed/>
    <w:rsid w:val="004B4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EC"/>
  </w:style>
  <w:style w:type="paragraph" w:styleId="Footer">
    <w:name w:val="footer"/>
    <w:basedOn w:val="Normal"/>
    <w:link w:val="FooterChar"/>
    <w:uiPriority w:val="99"/>
    <w:unhideWhenUsed/>
    <w:rsid w:val="004B4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5" ma:contentTypeDescription="Create a new document." ma:contentTypeScope="" ma:versionID="3ce870b4b799615b0fb8a40814b8f192">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f30c4487d5b6fab4cbbcd267eb2641c2"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504b4-7526-4bf1-9f71-16aa23f1b558" xsi:nil="true"/>
    <lcf76f155ced4ddcb4097134ff3c332f xmlns="42796bfe-c33e-4460-99bd-a2889f9ae4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300CC-40A7-48EC-94C0-F43A86D2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E8CCF-CB83-4421-BB64-CE343CB4F872}">
  <ds:schemaRefs>
    <ds:schemaRef ds:uri="http://schemas.microsoft.com/office/2006/metadata/properties"/>
    <ds:schemaRef ds:uri="http://schemas.microsoft.com/office/infopath/2007/PartnerControls"/>
    <ds:schemaRef ds:uri="244504b4-7526-4bf1-9f71-16aa23f1b558"/>
    <ds:schemaRef ds:uri="42796bfe-c33e-4460-99bd-a2889f9ae4a0"/>
  </ds:schemaRefs>
</ds:datastoreItem>
</file>

<file path=customXml/itemProps3.xml><?xml version="1.0" encoding="utf-8"?>
<ds:datastoreItem xmlns:ds="http://schemas.openxmlformats.org/officeDocument/2006/customXml" ds:itemID="{5DF5E0EB-1E8C-4134-A881-F0AAA6BF1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1066</Words>
  <Characters>5534</Characters>
  <Application>Microsoft Office Word</Application>
  <DocSecurity>0</DocSecurity>
  <Lines>104</Lines>
  <Paragraphs>54</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Crewe</dc:creator>
  <cp:keywords/>
  <dc:description/>
  <cp:lastModifiedBy>Admin</cp:lastModifiedBy>
  <cp:revision>58</cp:revision>
  <dcterms:created xsi:type="dcterms:W3CDTF">2025-09-15T13:38:00Z</dcterms:created>
  <dcterms:modified xsi:type="dcterms:W3CDTF">2025-10-08T12:25:00Z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0x010100950F240F785D114C8FB293DD1FD2AD43</vt:lpwstr>
  </property>
  <property fmtid="{D5CDD505-2E9C-101B-9397-08002B2CF9AE}" pid="3" name="MediaServiceImageTags">
    <vt:lpwstr/>
  </property>
</Properties>
</file>